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7E680" w14:textId="77777777" w:rsidR="00104A61" w:rsidRPr="00104A61" w:rsidRDefault="00104A61" w:rsidP="00554653">
      <w:pPr>
        <w:jc w:val="center"/>
        <w:rPr>
          <w:rFonts w:ascii="Times New Roman" w:hAnsi="Times New Roman" w:cs="Times New Roman"/>
          <w:b/>
          <w:sz w:val="40"/>
          <w:szCs w:val="40"/>
        </w:rPr>
      </w:pPr>
      <w:bookmarkStart w:id="0" w:name="_GoBack"/>
      <w:bookmarkEnd w:id="0"/>
      <w:r w:rsidRPr="00104A61">
        <w:rPr>
          <w:rFonts w:ascii="Times New Roman" w:hAnsi="Times New Roman" w:cs="Times New Roman"/>
          <w:b/>
          <w:sz w:val="40"/>
          <w:szCs w:val="40"/>
        </w:rPr>
        <w:t>LEWIS &amp; CLARK REGIONAL WATER SYSTEM</w:t>
      </w:r>
    </w:p>
    <w:p w14:paraId="283293B8" w14:textId="77777777" w:rsidR="00104A61" w:rsidRPr="00C313EA" w:rsidRDefault="003038C6" w:rsidP="00EF085F">
      <w:pPr>
        <w:jc w:val="center"/>
        <w:rPr>
          <w:rFonts w:ascii="Times New Roman" w:hAnsi="Times New Roman" w:cs="Times New Roman"/>
          <w:i/>
        </w:rPr>
      </w:pPr>
      <w:r w:rsidRPr="00C313EA">
        <w:rPr>
          <w:rFonts w:ascii="Times New Roman" w:hAnsi="Times New Roman" w:cs="Times New Roman"/>
          <w:b/>
          <w:noProof/>
        </w:rPr>
        <w:drawing>
          <wp:anchor distT="0" distB="0" distL="114300" distR="114300" simplePos="0" relativeHeight="251658240" behindDoc="1" locked="0" layoutInCell="1" allowOverlap="1" wp14:anchorId="149F1E4A" wp14:editId="3759CBA2">
            <wp:simplePos x="0" y="0"/>
            <wp:positionH relativeFrom="column">
              <wp:posOffset>0</wp:posOffset>
            </wp:positionH>
            <wp:positionV relativeFrom="paragraph">
              <wp:posOffset>326390</wp:posOffset>
            </wp:positionV>
            <wp:extent cx="5943600" cy="62210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 Men - 0607.jpg"/>
                    <pic:cNvPicPr/>
                  </pic:nvPicPr>
                  <pic:blipFill>
                    <a:blip r:embed="rId5" cstate="print">
                      <a:extLst>
                        <a:ext uri="{BEBA8EAE-BF5A-486C-A8C5-ECC9F3942E4B}">
                          <a14:imgProps xmlns:a14="http://schemas.microsoft.com/office/drawing/2010/main">
                            <a14:imgLayer r:embed="rId6">
                              <a14:imgEffect>
                                <a14:brightnessContrast bright="45000" contrast="40000"/>
                              </a14:imgEffect>
                            </a14:imgLayer>
                          </a14:imgProps>
                        </a:ext>
                        <a:ext uri="{28A0092B-C50C-407E-A947-70E740481C1C}">
                          <a14:useLocalDpi xmlns:a14="http://schemas.microsoft.com/office/drawing/2010/main" val="0"/>
                        </a:ext>
                      </a:extLst>
                    </a:blip>
                    <a:stretch>
                      <a:fillRect/>
                    </a:stretch>
                  </pic:blipFill>
                  <pic:spPr>
                    <a:xfrm>
                      <a:off x="0" y="0"/>
                      <a:ext cx="5943600" cy="6221095"/>
                    </a:xfrm>
                    <a:prstGeom prst="rect">
                      <a:avLst/>
                    </a:prstGeom>
                  </pic:spPr>
                </pic:pic>
              </a:graphicData>
            </a:graphic>
            <wp14:sizeRelH relativeFrom="page">
              <wp14:pctWidth>0</wp14:pctWidth>
            </wp14:sizeRelH>
            <wp14:sizeRelV relativeFrom="page">
              <wp14:pctHeight>0</wp14:pctHeight>
            </wp14:sizeRelV>
          </wp:anchor>
        </w:drawing>
      </w:r>
      <w:r w:rsidR="00104A61" w:rsidRPr="00C313EA">
        <w:rPr>
          <w:rFonts w:ascii="Times New Roman" w:hAnsi="Times New Roman" w:cs="Times New Roman"/>
          <w:i/>
        </w:rPr>
        <w:t>In the same trailblazing spirit as our namesake explorers, we are dedicated to constructing and operating a first of its kind tristate drinking water system t</w:t>
      </w:r>
      <w:r w:rsidR="00804AC1" w:rsidRPr="00C313EA">
        <w:rPr>
          <w:rFonts w:ascii="Times New Roman" w:hAnsi="Times New Roman" w:cs="Times New Roman"/>
          <w:i/>
        </w:rPr>
        <w:t>hat will benefit an estimated 35</w:t>
      </w:r>
      <w:r w:rsidR="00104A61" w:rsidRPr="00C313EA">
        <w:rPr>
          <w:rFonts w:ascii="Times New Roman" w:hAnsi="Times New Roman" w:cs="Times New Roman"/>
          <w:i/>
        </w:rPr>
        <w:t>0,000 people in southeast South Dakota, northwes</w:t>
      </w:r>
      <w:r w:rsidR="00EF085F" w:rsidRPr="00C313EA">
        <w:rPr>
          <w:rFonts w:ascii="Times New Roman" w:hAnsi="Times New Roman" w:cs="Times New Roman"/>
          <w:i/>
        </w:rPr>
        <w:t>t Iowa and southwest Minnesota.</w:t>
      </w:r>
    </w:p>
    <w:p w14:paraId="3759BDCE" w14:textId="77777777" w:rsidR="00EF085F" w:rsidRPr="00EF085F" w:rsidRDefault="00EF085F" w:rsidP="00EF085F">
      <w:pPr>
        <w:jc w:val="center"/>
        <w:rPr>
          <w:rFonts w:ascii="Times New Roman" w:hAnsi="Times New Roman" w:cs="Times New Roman"/>
          <w:i/>
          <w:sz w:val="20"/>
          <w:szCs w:val="20"/>
        </w:rPr>
      </w:pPr>
    </w:p>
    <w:p w14:paraId="08D35803" w14:textId="77777777" w:rsidR="00864973" w:rsidRDefault="00864973" w:rsidP="004A5234">
      <w:pPr>
        <w:pStyle w:val="PlainText"/>
        <w:numPr>
          <w:ilvl w:val="0"/>
          <w:numId w:val="1"/>
        </w:numPr>
        <w:rPr>
          <w:rFonts w:ascii="Times New Roman" w:hAnsi="Times New Roman"/>
          <w:sz w:val="24"/>
          <w:szCs w:val="24"/>
        </w:rPr>
      </w:pPr>
      <w:r>
        <w:rPr>
          <w:rFonts w:ascii="Times New Roman" w:hAnsi="Times New Roman"/>
          <w:sz w:val="24"/>
          <w:szCs w:val="24"/>
        </w:rPr>
        <w:t>Lewis &amp; Clark was incorporated in January 1990 and a</w:t>
      </w:r>
      <w:r w:rsidR="00104A61" w:rsidRPr="00104A61">
        <w:rPr>
          <w:rFonts w:ascii="Times New Roman" w:hAnsi="Times New Roman"/>
          <w:sz w:val="24"/>
          <w:szCs w:val="24"/>
        </w:rPr>
        <w:t xml:space="preserve">uthorized by Congress in </w:t>
      </w:r>
      <w:r>
        <w:rPr>
          <w:rFonts w:ascii="Times New Roman" w:hAnsi="Times New Roman"/>
          <w:sz w:val="24"/>
          <w:szCs w:val="24"/>
        </w:rPr>
        <w:t xml:space="preserve">July </w:t>
      </w:r>
      <w:r w:rsidR="00104A61" w:rsidRPr="00104A61">
        <w:rPr>
          <w:rFonts w:ascii="Times New Roman" w:hAnsi="Times New Roman"/>
          <w:sz w:val="24"/>
          <w:szCs w:val="24"/>
        </w:rPr>
        <w:t>2000</w:t>
      </w:r>
      <w:r>
        <w:rPr>
          <w:rFonts w:ascii="Times New Roman" w:hAnsi="Times New Roman"/>
          <w:sz w:val="24"/>
          <w:szCs w:val="24"/>
        </w:rPr>
        <w:t xml:space="preserve">.  It is a wholesale provider of treated water to its 20 cities and rural water systems in southeast South Dakota, northwest Iowa and southwest Minnesota.  The source of water is a series of wells that tap into an aquifer adjacent to the Missouri River.  </w:t>
      </w:r>
      <w:r w:rsidR="004A5234">
        <w:rPr>
          <w:rFonts w:ascii="Times New Roman" w:hAnsi="Times New Roman"/>
          <w:sz w:val="24"/>
          <w:szCs w:val="24"/>
        </w:rPr>
        <w:t xml:space="preserve">Ground water rights are issued by the State of SD.  </w:t>
      </w:r>
      <w:r>
        <w:rPr>
          <w:rFonts w:ascii="Times New Roman" w:hAnsi="Times New Roman"/>
          <w:sz w:val="24"/>
          <w:szCs w:val="24"/>
        </w:rPr>
        <w:t xml:space="preserve">The treatment plant is located near Vermillion, SD.  </w:t>
      </w:r>
    </w:p>
    <w:p w14:paraId="2EE42C34" w14:textId="77777777" w:rsidR="00864973" w:rsidRDefault="00864973" w:rsidP="004A5234">
      <w:pPr>
        <w:pStyle w:val="PlainText"/>
        <w:ind w:left="720"/>
        <w:rPr>
          <w:rFonts w:ascii="Times New Roman" w:hAnsi="Times New Roman"/>
          <w:sz w:val="24"/>
          <w:szCs w:val="24"/>
        </w:rPr>
      </w:pPr>
    </w:p>
    <w:p w14:paraId="02809AD0" w14:textId="5800FA5E" w:rsidR="00104A61" w:rsidRDefault="00AA45F3" w:rsidP="004A5234">
      <w:pPr>
        <w:pStyle w:val="PlainText"/>
        <w:numPr>
          <w:ilvl w:val="0"/>
          <w:numId w:val="1"/>
        </w:numPr>
        <w:rPr>
          <w:rFonts w:ascii="Times New Roman" w:hAnsi="Times New Roman"/>
          <w:sz w:val="24"/>
          <w:szCs w:val="24"/>
        </w:rPr>
      </w:pPr>
      <w:r>
        <w:rPr>
          <w:rFonts w:ascii="Times New Roman" w:hAnsi="Times New Roman"/>
          <w:sz w:val="24"/>
          <w:szCs w:val="24"/>
        </w:rPr>
        <w:t>A</w:t>
      </w:r>
      <w:r w:rsidR="00864973">
        <w:rPr>
          <w:rFonts w:ascii="Times New Roman" w:hAnsi="Times New Roman"/>
          <w:sz w:val="24"/>
          <w:szCs w:val="24"/>
        </w:rPr>
        <w:t xml:space="preserve"> groundbreaking ceremony </w:t>
      </w:r>
      <w:r>
        <w:rPr>
          <w:rFonts w:ascii="Times New Roman" w:hAnsi="Times New Roman"/>
          <w:sz w:val="24"/>
          <w:szCs w:val="24"/>
        </w:rPr>
        <w:t>was held in August 2003.  T</w:t>
      </w:r>
      <w:r w:rsidR="00864973">
        <w:rPr>
          <w:rFonts w:ascii="Times New Roman" w:hAnsi="Times New Roman"/>
          <w:sz w:val="24"/>
          <w:szCs w:val="24"/>
        </w:rPr>
        <w:t xml:space="preserve">he first 11 members began receiving water in July 2012.  </w:t>
      </w:r>
      <w:r w:rsidR="00B67BEF">
        <w:rPr>
          <w:rFonts w:ascii="Times New Roman" w:hAnsi="Times New Roman"/>
          <w:sz w:val="24"/>
          <w:szCs w:val="24"/>
        </w:rPr>
        <w:t>As of October 2024, all</w:t>
      </w:r>
      <w:r w:rsidR="00864973">
        <w:rPr>
          <w:rFonts w:ascii="Times New Roman" w:hAnsi="Times New Roman"/>
          <w:sz w:val="24"/>
          <w:szCs w:val="24"/>
        </w:rPr>
        <w:t xml:space="preserve"> 20 members are </w:t>
      </w:r>
      <w:r w:rsidR="00B67BEF">
        <w:rPr>
          <w:rFonts w:ascii="Times New Roman" w:hAnsi="Times New Roman"/>
          <w:sz w:val="24"/>
          <w:szCs w:val="24"/>
        </w:rPr>
        <w:t>now</w:t>
      </w:r>
      <w:r w:rsidR="00864973">
        <w:rPr>
          <w:rFonts w:ascii="Times New Roman" w:hAnsi="Times New Roman"/>
          <w:sz w:val="24"/>
          <w:szCs w:val="24"/>
        </w:rPr>
        <w:t xml:space="preserve"> connected</w:t>
      </w:r>
      <w:r w:rsidR="004A5234">
        <w:rPr>
          <w:rFonts w:ascii="Times New Roman" w:hAnsi="Times New Roman"/>
          <w:sz w:val="24"/>
          <w:szCs w:val="24"/>
        </w:rPr>
        <w:t>.</w:t>
      </w:r>
      <w:r w:rsidR="00B67BEF">
        <w:rPr>
          <w:rFonts w:ascii="Times New Roman" w:hAnsi="Times New Roman"/>
          <w:sz w:val="24"/>
          <w:szCs w:val="24"/>
        </w:rPr>
        <w:t xml:space="preserve">  Work continues though on the third and final phase of the water treatment plant, which is expected to be completed in 2028.  </w:t>
      </w:r>
      <w:r w:rsidR="004A5234">
        <w:rPr>
          <w:rFonts w:ascii="Times New Roman" w:hAnsi="Times New Roman"/>
          <w:sz w:val="24"/>
          <w:szCs w:val="24"/>
        </w:rPr>
        <w:t xml:space="preserve"> </w:t>
      </w:r>
    </w:p>
    <w:p w14:paraId="1ABFE1D3" w14:textId="77777777" w:rsidR="00532861" w:rsidRDefault="00532861" w:rsidP="004A5234">
      <w:pPr>
        <w:pStyle w:val="ListParagraph"/>
        <w:spacing w:after="0"/>
        <w:rPr>
          <w:rFonts w:ascii="Times New Roman" w:hAnsi="Times New Roman"/>
          <w:sz w:val="24"/>
          <w:szCs w:val="24"/>
        </w:rPr>
      </w:pPr>
    </w:p>
    <w:p w14:paraId="4E472156" w14:textId="77777777" w:rsidR="00532861" w:rsidRPr="00532861" w:rsidRDefault="00532861" w:rsidP="004A5234">
      <w:pPr>
        <w:pStyle w:val="PlainText"/>
        <w:numPr>
          <w:ilvl w:val="0"/>
          <w:numId w:val="1"/>
        </w:numPr>
        <w:rPr>
          <w:rFonts w:ascii="Times New Roman" w:hAnsi="Times New Roman"/>
          <w:sz w:val="24"/>
          <w:szCs w:val="24"/>
        </w:rPr>
      </w:pPr>
      <w:r>
        <w:rPr>
          <w:rFonts w:ascii="Times New Roman" w:hAnsi="Times New Roman"/>
          <w:sz w:val="24"/>
          <w:szCs w:val="24"/>
        </w:rPr>
        <w:t xml:space="preserve">When completed the “Base System” will produce 44.19 million gallons a day </w:t>
      </w:r>
      <w:r w:rsidR="00580D35">
        <w:rPr>
          <w:rFonts w:ascii="Times New Roman" w:hAnsi="Times New Roman"/>
          <w:sz w:val="24"/>
          <w:szCs w:val="24"/>
        </w:rPr>
        <w:t>(MGD)</w:t>
      </w:r>
      <w:r w:rsidR="004A5234">
        <w:rPr>
          <w:rFonts w:ascii="Times New Roman" w:hAnsi="Times New Roman"/>
          <w:sz w:val="24"/>
          <w:szCs w:val="24"/>
        </w:rPr>
        <w:t xml:space="preserve"> and benefit an estimated 350,000 people in the tristate region. </w:t>
      </w:r>
      <w:r>
        <w:rPr>
          <w:rFonts w:ascii="Times New Roman" w:hAnsi="Times New Roman"/>
          <w:sz w:val="24"/>
          <w:szCs w:val="24"/>
        </w:rPr>
        <w:t xml:space="preserve"> The System is self-sustaining with water rates covering the operations and maintenance expenses.  </w:t>
      </w:r>
    </w:p>
    <w:p w14:paraId="19D6CE3D" w14:textId="77777777" w:rsidR="00104A61" w:rsidRPr="00104A61" w:rsidRDefault="00104A61" w:rsidP="004A5234">
      <w:pPr>
        <w:pStyle w:val="PlainText"/>
        <w:ind w:left="720"/>
        <w:rPr>
          <w:rFonts w:ascii="Times New Roman" w:hAnsi="Times New Roman"/>
          <w:sz w:val="24"/>
          <w:szCs w:val="24"/>
        </w:rPr>
      </w:pPr>
    </w:p>
    <w:p w14:paraId="60B2C683" w14:textId="77777777" w:rsidR="00104A61" w:rsidRDefault="00580D35" w:rsidP="00153019">
      <w:pPr>
        <w:pStyle w:val="PlainText"/>
        <w:numPr>
          <w:ilvl w:val="0"/>
          <w:numId w:val="1"/>
        </w:numPr>
        <w:rPr>
          <w:rFonts w:ascii="Times New Roman" w:hAnsi="Times New Roman"/>
          <w:sz w:val="24"/>
          <w:szCs w:val="24"/>
        </w:rPr>
      </w:pPr>
      <w:r>
        <w:rPr>
          <w:rFonts w:ascii="Times New Roman" w:hAnsi="Times New Roman"/>
          <w:sz w:val="24"/>
          <w:szCs w:val="24"/>
        </w:rPr>
        <w:t xml:space="preserve">Construction funding for the Base System comes from a series of grants – roughly 80% from the federal government, 10% from the three states and 10% from the local members. </w:t>
      </w:r>
    </w:p>
    <w:p w14:paraId="45766CF3" w14:textId="77777777" w:rsidR="0026692B" w:rsidRDefault="0026692B" w:rsidP="00153019">
      <w:pPr>
        <w:pStyle w:val="ListParagraph"/>
        <w:spacing w:after="0"/>
        <w:rPr>
          <w:rFonts w:ascii="Times New Roman" w:hAnsi="Times New Roman"/>
          <w:sz w:val="24"/>
          <w:szCs w:val="24"/>
        </w:rPr>
      </w:pPr>
    </w:p>
    <w:p w14:paraId="59A2FB1A" w14:textId="537707CE" w:rsidR="00104A61" w:rsidRDefault="0026692B" w:rsidP="00AC6531">
      <w:pPr>
        <w:pStyle w:val="PlainText"/>
        <w:numPr>
          <w:ilvl w:val="0"/>
          <w:numId w:val="1"/>
        </w:numPr>
        <w:rPr>
          <w:rFonts w:ascii="Times New Roman" w:hAnsi="Times New Roman"/>
          <w:sz w:val="24"/>
          <w:szCs w:val="24"/>
        </w:rPr>
      </w:pPr>
      <w:r w:rsidRPr="00B67BEF">
        <w:rPr>
          <w:rFonts w:ascii="Times New Roman" w:hAnsi="Times New Roman"/>
          <w:sz w:val="24"/>
          <w:szCs w:val="24"/>
        </w:rPr>
        <w:t xml:space="preserve">The three states and 20 members have paid 100% of their cost share – a combined $154.1M.  </w:t>
      </w:r>
      <w:r w:rsidR="00A42D40" w:rsidRPr="00B67BEF">
        <w:rPr>
          <w:rFonts w:ascii="Times New Roman" w:hAnsi="Times New Roman"/>
          <w:sz w:val="24"/>
          <w:szCs w:val="24"/>
        </w:rPr>
        <w:t xml:space="preserve">These 23 governmental entities were “paid up” at different times between </w:t>
      </w:r>
      <w:r w:rsidRPr="00B67BEF">
        <w:rPr>
          <w:rFonts w:ascii="Times New Roman" w:hAnsi="Times New Roman"/>
          <w:sz w:val="24"/>
          <w:szCs w:val="24"/>
        </w:rPr>
        <w:t xml:space="preserve">2007 and 2015.  </w:t>
      </w:r>
    </w:p>
    <w:p w14:paraId="18B8D85E" w14:textId="77777777" w:rsidR="00B67BEF" w:rsidRPr="00B67BEF" w:rsidRDefault="00B67BEF" w:rsidP="00B67BEF">
      <w:pPr>
        <w:pStyle w:val="PlainText"/>
        <w:rPr>
          <w:rFonts w:ascii="Times New Roman" w:hAnsi="Times New Roman"/>
          <w:sz w:val="24"/>
          <w:szCs w:val="24"/>
        </w:rPr>
      </w:pPr>
    </w:p>
    <w:p w14:paraId="1B729ADB" w14:textId="300C3D08" w:rsidR="00B67BEF" w:rsidRDefault="00B67BEF" w:rsidP="00B67BEF">
      <w:pPr>
        <w:pStyle w:val="PlainText"/>
        <w:numPr>
          <w:ilvl w:val="0"/>
          <w:numId w:val="1"/>
        </w:numPr>
        <w:rPr>
          <w:rFonts w:ascii="Times New Roman" w:hAnsi="Times New Roman"/>
          <w:sz w:val="24"/>
          <w:szCs w:val="24"/>
        </w:rPr>
      </w:pPr>
      <w:r>
        <w:rPr>
          <w:rFonts w:ascii="Times New Roman" w:hAnsi="Times New Roman"/>
          <w:sz w:val="24"/>
          <w:szCs w:val="24"/>
        </w:rPr>
        <w:t xml:space="preserve">The final federal funding for the Base System was approved in FY25.  Between FY01 and FY25 federal funding approved for the project totaled $554.2M.  </w:t>
      </w:r>
      <w:r w:rsidR="00B6433B">
        <w:rPr>
          <w:rFonts w:ascii="Times New Roman" w:hAnsi="Times New Roman"/>
          <w:sz w:val="24"/>
          <w:szCs w:val="24"/>
        </w:rPr>
        <w:t>This includes</w:t>
      </w:r>
      <w:r w:rsidR="00881886">
        <w:rPr>
          <w:rFonts w:ascii="Times New Roman" w:hAnsi="Times New Roman"/>
          <w:sz w:val="24"/>
          <w:szCs w:val="24"/>
        </w:rPr>
        <w:t xml:space="preserve"> </w:t>
      </w:r>
      <w:r>
        <w:rPr>
          <w:rFonts w:ascii="Times New Roman" w:hAnsi="Times New Roman"/>
          <w:sz w:val="24"/>
          <w:szCs w:val="24"/>
        </w:rPr>
        <w:t>$165.67</w:t>
      </w:r>
      <w:r w:rsidR="00B6433B">
        <w:rPr>
          <w:rFonts w:ascii="Times New Roman" w:hAnsi="Times New Roman"/>
          <w:sz w:val="24"/>
          <w:szCs w:val="24"/>
        </w:rPr>
        <w:t xml:space="preserve">M from the Bipartisan Infrastructure </w:t>
      </w:r>
      <w:r>
        <w:rPr>
          <w:rFonts w:ascii="Times New Roman" w:hAnsi="Times New Roman"/>
          <w:sz w:val="24"/>
          <w:szCs w:val="24"/>
        </w:rPr>
        <w:t>Law</w:t>
      </w:r>
      <w:r w:rsidR="00B6433B">
        <w:rPr>
          <w:rFonts w:ascii="Times New Roman" w:hAnsi="Times New Roman"/>
          <w:sz w:val="24"/>
          <w:szCs w:val="24"/>
        </w:rPr>
        <w:t xml:space="preserve">.  </w:t>
      </w:r>
    </w:p>
    <w:p w14:paraId="194A71A9" w14:textId="77777777" w:rsidR="005C11C5" w:rsidRPr="00B67BEF" w:rsidRDefault="005C11C5" w:rsidP="005C11C5">
      <w:pPr>
        <w:pStyle w:val="PlainText"/>
        <w:rPr>
          <w:rFonts w:ascii="Times New Roman" w:hAnsi="Times New Roman"/>
          <w:sz w:val="24"/>
          <w:szCs w:val="24"/>
        </w:rPr>
      </w:pPr>
    </w:p>
    <w:p w14:paraId="1BE0D5B1" w14:textId="47217B0E" w:rsidR="00B67BEF" w:rsidRDefault="00B67BEF" w:rsidP="00AA45F3">
      <w:pPr>
        <w:pStyle w:val="PlainText"/>
        <w:numPr>
          <w:ilvl w:val="0"/>
          <w:numId w:val="1"/>
        </w:numPr>
        <w:rPr>
          <w:rFonts w:ascii="Times New Roman" w:hAnsi="Times New Roman"/>
          <w:sz w:val="24"/>
          <w:szCs w:val="24"/>
        </w:rPr>
      </w:pPr>
      <w:r>
        <w:rPr>
          <w:rFonts w:ascii="Times New Roman" w:hAnsi="Times New Roman"/>
          <w:sz w:val="24"/>
          <w:szCs w:val="24"/>
        </w:rPr>
        <w:t>Construction on a first expansion to increase capacity from 44.19 MGD to 60 MGD started in 2022 and is expected to be completed in 2030.  No direct federal funding provided for the expansion, but funding from the three states, which included some ARPA funding, has helped to offset roughly a quarter of the cost.  The members are covering the rest of roughly $1</w:t>
      </w:r>
      <w:r w:rsidR="00881886">
        <w:rPr>
          <w:rFonts w:ascii="Times New Roman" w:hAnsi="Times New Roman"/>
          <w:sz w:val="24"/>
          <w:szCs w:val="24"/>
        </w:rPr>
        <w:t>0</w:t>
      </w:r>
      <w:r>
        <w:rPr>
          <w:rFonts w:ascii="Times New Roman" w:hAnsi="Times New Roman"/>
          <w:sz w:val="24"/>
          <w:szCs w:val="24"/>
        </w:rPr>
        <w:t xml:space="preserve">0M price tag.  </w:t>
      </w:r>
    </w:p>
    <w:p w14:paraId="66B32DD8" w14:textId="77777777" w:rsidR="00104A61" w:rsidRDefault="00104A61" w:rsidP="00AA45F3">
      <w:pPr>
        <w:pStyle w:val="PlainText"/>
        <w:ind w:left="720"/>
        <w:rPr>
          <w:rFonts w:ascii="Times New Roman" w:hAnsi="Times New Roman"/>
          <w:sz w:val="24"/>
          <w:szCs w:val="24"/>
        </w:rPr>
      </w:pPr>
    </w:p>
    <w:p w14:paraId="202858DB" w14:textId="54EFEB18" w:rsidR="000469C2" w:rsidRDefault="00532861" w:rsidP="00AA45F3">
      <w:pPr>
        <w:pStyle w:val="PlainText"/>
        <w:numPr>
          <w:ilvl w:val="0"/>
          <w:numId w:val="1"/>
        </w:numPr>
        <w:rPr>
          <w:rFonts w:ascii="Times New Roman" w:hAnsi="Times New Roman"/>
          <w:sz w:val="24"/>
          <w:szCs w:val="24"/>
        </w:rPr>
      </w:pPr>
      <w:r>
        <w:rPr>
          <w:rFonts w:ascii="Times New Roman" w:hAnsi="Times New Roman"/>
          <w:sz w:val="24"/>
          <w:szCs w:val="24"/>
        </w:rPr>
        <w:t>Based</w:t>
      </w:r>
      <w:r w:rsidR="00C45C01">
        <w:rPr>
          <w:rFonts w:ascii="Times New Roman" w:hAnsi="Times New Roman"/>
          <w:sz w:val="24"/>
          <w:szCs w:val="24"/>
        </w:rPr>
        <w:t xml:space="preserve"> on </w:t>
      </w:r>
      <w:r>
        <w:rPr>
          <w:rFonts w:ascii="Times New Roman" w:hAnsi="Times New Roman"/>
          <w:sz w:val="24"/>
          <w:szCs w:val="24"/>
        </w:rPr>
        <w:t>Bureau of Reclamation</w:t>
      </w:r>
      <w:r w:rsidR="00C45C01">
        <w:rPr>
          <w:rFonts w:ascii="Times New Roman" w:hAnsi="Times New Roman"/>
          <w:sz w:val="24"/>
          <w:szCs w:val="24"/>
        </w:rPr>
        <w:t xml:space="preserve"> </w:t>
      </w:r>
      <w:r w:rsidR="000469C2">
        <w:rPr>
          <w:rFonts w:ascii="Times New Roman" w:hAnsi="Times New Roman"/>
          <w:sz w:val="24"/>
          <w:szCs w:val="24"/>
        </w:rPr>
        <w:t xml:space="preserve">(BoR) </w:t>
      </w:r>
      <w:r w:rsidR="00C45C01">
        <w:rPr>
          <w:rFonts w:ascii="Times New Roman" w:hAnsi="Times New Roman"/>
          <w:sz w:val="24"/>
          <w:szCs w:val="24"/>
        </w:rPr>
        <w:t>parameters</w:t>
      </w:r>
      <w:r>
        <w:rPr>
          <w:rFonts w:ascii="Times New Roman" w:hAnsi="Times New Roman"/>
          <w:sz w:val="24"/>
          <w:szCs w:val="24"/>
        </w:rPr>
        <w:t xml:space="preserve">, Lewis </w:t>
      </w:r>
      <w:r w:rsidR="00C45C01">
        <w:rPr>
          <w:rFonts w:ascii="Times New Roman" w:hAnsi="Times New Roman"/>
          <w:sz w:val="24"/>
          <w:szCs w:val="24"/>
        </w:rPr>
        <w:t xml:space="preserve">&amp; Clark was meant to address the water needs of its members </w:t>
      </w:r>
      <w:r w:rsidR="00C313EA">
        <w:rPr>
          <w:rFonts w:ascii="Times New Roman" w:hAnsi="Times New Roman"/>
          <w:sz w:val="24"/>
          <w:szCs w:val="24"/>
        </w:rPr>
        <w:t xml:space="preserve">for </w:t>
      </w:r>
      <w:r w:rsidR="00C45C01">
        <w:rPr>
          <w:rFonts w:ascii="Times New Roman" w:hAnsi="Times New Roman"/>
          <w:sz w:val="24"/>
          <w:szCs w:val="24"/>
        </w:rPr>
        <w:t>40 years.  With growth</w:t>
      </w:r>
      <w:r>
        <w:rPr>
          <w:rFonts w:ascii="Times New Roman" w:hAnsi="Times New Roman"/>
          <w:sz w:val="24"/>
          <w:szCs w:val="24"/>
        </w:rPr>
        <w:t xml:space="preserve"> </w:t>
      </w:r>
      <w:r w:rsidR="00AD5CEF">
        <w:rPr>
          <w:rFonts w:ascii="Times New Roman" w:hAnsi="Times New Roman"/>
          <w:sz w:val="24"/>
          <w:szCs w:val="24"/>
        </w:rPr>
        <w:t xml:space="preserve">far </w:t>
      </w:r>
      <w:r>
        <w:rPr>
          <w:rFonts w:ascii="Times New Roman" w:hAnsi="Times New Roman"/>
          <w:sz w:val="24"/>
          <w:szCs w:val="24"/>
        </w:rPr>
        <w:t>exceed</w:t>
      </w:r>
      <w:r w:rsidR="00C45C01">
        <w:rPr>
          <w:rFonts w:ascii="Times New Roman" w:hAnsi="Times New Roman"/>
          <w:sz w:val="24"/>
          <w:szCs w:val="24"/>
        </w:rPr>
        <w:t>ing</w:t>
      </w:r>
      <w:r>
        <w:rPr>
          <w:rFonts w:ascii="Times New Roman" w:hAnsi="Times New Roman"/>
          <w:sz w:val="24"/>
          <w:szCs w:val="24"/>
        </w:rPr>
        <w:t xml:space="preserve"> projections,</w:t>
      </w:r>
      <w:r w:rsidR="00AD5CEF">
        <w:rPr>
          <w:rFonts w:ascii="Times New Roman" w:hAnsi="Times New Roman"/>
          <w:sz w:val="24"/>
          <w:szCs w:val="24"/>
        </w:rPr>
        <w:t xml:space="preserve"> project </w:t>
      </w:r>
      <w:r w:rsidR="000469C2">
        <w:rPr>
          <w:rFonts w:ascii="Times New Roman" w:hAnsi="Times New Roman"/>
          <w:sz w:val="24"/>
          <w:szCs w:val="24"/>
        </w:rPr>
        <w:t xml:space="preserve">officials are working on a possible second expansion to provide additional capacity beyond 60 MGD; as much as 95 MGD more.  </w:t>
      </w:r>
    </w:p>
    <w:p w14:paraId="46E57D55" w14:textId="77777777" w:rsidR="000469C2" w:rsidRDefault="000469C2" w:rsidP="000469C2">
      <w:pPr>
        <w:pStyle w:val="ListParagraph"/>
        <w:rPr>
          <w:rFonts w:ascii="Times New Roman" w:hAnsi="Times New Roman"/>
          <w:sz w:val="24"/>
          <w:szCs w:val="24"/>
        </w:rPr>
      </w:pPr>
    </w:p>
    <w:p w14:paraId="78C42A1A" w14:textId="7B2FA97E" w:rsidR="00C313EA" w:rsidRPr="000469C2" w:rsidRDefault="000469C2" w:rsidP="000469C2">
      <w:pPr>
        <w:pStyle w:val="PlainText"/>
        <w:numPr>
          <w:ilvl w:val="0"/>
          <w:numId w:val="1"/>
        </w:numPr>
        <w:rPr>
          <w:rFonts w:ascii="Times New Roman" w:hAnsi="Times New Roman"/>
          <w:sz w:val="24"/>
          <w:szCs w:val="24"/>
        </w:rPr>
      </w:pPr>
      <w:r>
        <w:rPr>
          <w:rFonts w:ascii="Times New Roman" w:hAnsi="Times New Roman"/>
          <w:sz w:val="24"/>
          <w:szCs w:val="24"/>
        </w:rPr>
        <w:t>An appraisal level study on a possible second expansion has been completed.  The next step is a feasibility study.  Lewis &amp; Clark is working with its tristate congressional delegation to secure authorization for BoR to cover up to 50% of the estimated $2.7M price tag for the feasibility study, which will take 18-24 months to complete.</w:t>
      </w:r>
    </w:p>
    <w:p w14:paraId="18902208" w14:textId="77777777" w:rsidR="00C313EA" w:rsidRDefault="00C313EA" w:rsidP="00C313EA">
      <w:pPr>
        <w:pStyle w:val="PlainText"/>
        <w:ind w:left="720"/>
        <w:rPr>
          <w:rFonts w:ascii="Times New Roman" w:hAnsi="Times New Roman"/>
          <w:sz w:val="24"/>
          <w:szCs w:val="24"/>
        </w:rPr>
      </w:pPr>
    </w:p>
    <w:p w14:paraId="6C7646AC" w14:textId="027C4E6C" w:rsidR="00EF085F" w:rsidRPr="00EF085F" w:rsidRDefault="00EF085F" w:rsidP="00EF085F">
      <w:pPr>
        <w:pStyle w:val="PlainText"/>
        <w:ind w:left="6480"/>
        <w:rPr>
          <w:rFonts w:ascii="Times New Roman" w:hAnsi="Times New Roman"/>
          <w:i/>
        </w:rPr>
      </w:pPr>
      <w:r w:rsidRPr="00EF085F">
        <w:rPr>
          <w:rFonts w:ascii="Times New Roman" w:hAnsi="Times New Roman"/>
          <w:i/>
        </w:rPr>
        <w:t xml:space="preserve">Updated </w:t>
      </w:r>
      <w:r w:rsidR="00643A57">
        <w:rPr>
          <w:rFonts w:ascii="Times New Roman" w:hAnsi="Times New Roman"/>
          <w:i/>
        </w:rPr>
        <w:t>June</w:t>
      </w:r>
      <w:r w:rsidRPr="00EF085F">
        <w:rPr>
          <w:rFonts w:ascii="Times New Roman" w:hAnsi="Times New Roman"/>
          <w:i/>
        </w:rPr>
        <w:t xml:space="preserve"> 202</w:t>
      </w:r>
      <w:r w:rsidR="00643A57">
        <w:rPr>
          <w:rFonts w:ascii="Times New Roman" w:hAnsi="Times New Roman"/>
          <w:i/>
        </w:rPr>
        <w:t>5</w:t>
      </w:r>
    </w:p>
    <w:p w14:paraId="1082366A" w14:textId="77777777" w:rsidR="00104A61" w:rsidRDefault="00104A61" w:rsidP="00104A61">
      <w:pPr>
        <w:pStyle w:val="PlainText"/>
        <w:ind w:left="720"/>
        <w:rPr>
          <w:rFonts w:ascii="Times New Roman" w:hAnsi="Times New Roman"/>
          <w:sz w:val="24"/>
          <w:szCs w:val="24"/>
        </w:rPr>
      </w:pPr>
    </w:p>
    <w:p w14:paraId="6E6E32C8" w14:textId="77777777" w:rsidR="00ED2841" w:rsidRPr="00104A61" w:rsidRDefault="00ED2841">
      <w:pPr>
        <w:rPr>
          <w:rFonts w:ascii="Times New Roman" w:hAnsi="Times New Roman" w:cs="Times New Roman"/>
          <w:sz w:val="24"/>
          <w:szCs w:val="24"/>
        </w:rPr>
      </w:pPr>
    </w:p>
    <w:sectPr w:rsidR="00ED2841" w:rsidRPr="00104A61" w:rsidSect="00C313E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E4669"/>
    <w:multiLevelType w:val="hybridMultilevel"/>
    <w:tmpl w:val="7132E758"/>
    <w:lvl w:ilvl="0" w:tplc="4A3AE04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A61"/>
    <w:rsid w:val="00036781"/>
    <w:rsid w:val="000469C2"/>
    <w:rsid w:val="00104A61"/>
    <w:rsid w:val="00114B89"/>
    <w:rsid w:val="00153019"/>
    <w:rsid w:val="001B299A"/>
    <w:rsid w:val="001C3769"/>
    <w:rsid w:val="002343D6"/>
    <w:rsid w:val="00241C6A"/>
    <w:rsid w:val="002540A7"/>
    <w:rsid w:val="0026692B"/>
    <w:rsid w:val="003038C6"/>
    <w:rsid w:val="00414E02"/>
    <w:rsid w:val="00445107"/>
    <w:rsid w:val="004A5234"/>
    <w:rsid w:val="00506682"/>
    <w:rsid w:val="00532861"/>
    <w:rsid w:val="00554653"/>
    <w:rsid w:val="00580D35"/>
    <w:rsid w:val="005C0B5E"/>
    <w:rsid w:val="005C11C5"/>
    <w:rsid w:val="00643A57"/>
    <w:rsid w:val="006674E0"/>
    <w:rsid w:val="007A5D56"/>
    <w:rsid w:val="00804AC1"/>
    <w:rsid w:val="00864973"/>
    <w:rsid w:val="00881886"/>
    <w:rsid w:val="0088548D"/>
    <w:rsid w:val="009A7952"/>
    <w:rsid w:val="00A42D40"/>
    <w:rsid w:val="00AA45F3"/>
    <w:rsid w:val="00AD5CEF"/>
    <w:rsid w:val="00B62CE9"/>
    <w:rsid w:val="00B6433B"/>
    <w:rsid w:val="00B67BEF"/>
    <w:rsid w:val="00BD1212"/>
    <w:rsid w:val="00C313EA"/>
    <w:rsid w:val="00C45C01"/>
    <w:rsid w:val="00ED2841"/>
    <w:rsid w:val="00EF0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B9734"/>
  <w15:chartTrackingRefBased/>
  <w15:docId w15:val="{7E616D4F-5F22-4FF0-AC25-CD99331F2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4A61"/>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104A61"/>
    <w:rPr>
      <w:rFonts w:ascii="Calibri" w:hAnsi="Calibri" w:cs="Times New Roman"/>
    </w:rPr>
  </w:style>
  <w:style w:type="paragraph" w:styleId="ListParagraph">
    <w:name w:val="List Paragraph"/>
    <w:basedOn w:val="Normal"/>
    <w:uiPriority w:val="34"/>
    <w:qFormat/>
    <w:rsid w:val="00104A61"/>
    <w:pPr>
      <w:ind w:left="720"/>
      <w:contextualSpacing/>
    </w:pPr>
  </w:style>
  <w:style w:type="paragraph" w:styleId="BalloonText">
    <w:name w:val="Balloon Text"/>
    <w:basedOn w:val="Normal"/>
    <w:link w:val="BalloonTextChar"/>
    <w:uiPriority w:val="99"/>
    <w:semiHidden/>
    <w:unhideWhenUsed/>
    <w:rsid w:val="005066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6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269319">
      <w:bodyDiv w:val="1"/>
      <w:marLeft w:val="0"/>
      <w:marRight w:val="0"/>
      <w:marTop w:val="0"/>
      <w:marBottom w:val="0"/>
      <w:divBdr>
        <w:top w:val="none" w:sz="0" w:space="0" w:color="auto"/>
        <w:left w:val="none" w:sz="0" w:space="0" w:color="auto"/>
        <w:bottom w:val="none" w:sz="0" w:space="0" w:color="auto"/>
        <w:right w:val="none" w:sz="0" w:space="0" w:color="auto"/>
      </w:divBdr>
    </w:div>
    <w:div w:id="154976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Mersinger</dc:creator>
  <cp:keywords/>
  <dc:description/>
  <cp:lastModifiedBy>Jennifer Jacobson</cp:lastModifiedBy>
  <cp:revision>2</cp:revision>
  <cp:lastPrinted>2020-08-07T15:54:00Z</cp:lastPrinted>
  <dcterms:created xsi:type="dcterms:W3CDTF">2025-06-16T22:30:00Z</dcterms:created>
  <dcterms:modified xsi:type="dcterms:W3CDTF">2025-06-16T22:30:00Z</dcterms:modified>
</cp:coreProperties>
</file>